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24" w:rsidRDefault="00291324" w:rsidP="00291324">
      <w:pPr>
        <w:ind w:firstLine="56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Правила работы с агрессивными детьми</w:t>
      </w:r>
    </w:p>
    <w:p w:rsidR="00291324" w:rsidRDefault="00291324" w:rsidP="00291324">
      <w:pPr>
        <w:ind w:firstLine="567"/>
        <w:jc w:val="center"/>
        <w:rPr>
          <w:rFonts w:ascii="Times New Roman" w:hAnsi="Times New Roman"/>
          <w:b/>
          <w:i/>
          <w:sz w:val="32"/>
        </w:rPr>
      </w:pP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Быть внимательным к нуждам и потребностям ребенка.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Демонстрировать модель неагрессивного поведения.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Быть последовательным в наказаниях ребенка, наказывать за конкретные поступки.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Наказания не должны унижать ребенка.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Обучать приемлемым способам выражения гнева.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Давать ребенку возможность проявлять гнев непосредственно после </w:t>
      </w:r>
      <w:proofErr w:type="spellStart"/>
      <w:r>
        <w:rPr>
          <w:rFonts w:ascii="Times New Roman" w:hAnsi="Times New Roman"/>
          <w:sz w:val="28"/>
        </w:rPr>
        <w:t>фрустрирующего</w:t>
      </w:r>
      <w:proofErr w:type="spellEnd"/>
      <w:r>
        <w:rPr>
          <w:rFonts w:ascii="Times New Roman" w:hAnsi="Times New Roman"/>
          <w:sz w:val="28"/>
        </w:rPr>
        <w:t xml:space="preserve"> события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</w:rPr>
        <w:t>ф</w:t>
      </w:r>
      <w:proofErr w:type="gramEnd"/>
      <w:r>
        <w:rPr>
          <w:rFonts w:ascii="Times New Roman" w:hAnsi="Times New Roman"/>
          <w:sz w:val="28"/>
        </w:rPr>
        <w:t>рустрирующее</w:t>
      </w:r>
      <w:proofErr w:type="spellEnd"/>
      <w:r>
        <w:rPr>
          <w:rFonts w:ascii="Times New Roman" w:hAnsi="Times New Roman"/>
          <w:sz w:val="28"/>
        </w:rPr>
        <w:t xml:space="preserve"> событие – событие, которое вызвало негативные эмоции)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Обучать распознаванию собственного эмоционального состояния и состояния окружающих людей.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Развивать способности к </w:t>
      </w:r>
      <w:proofErr w:type="spellStart"/>
      <w:r>
        <w:rPr>
          <w:rFonts w:ascii="Times New Roman" w:hAnsi="Times New Roman"/>
          <w:sz w:val="28"/>
        </w:rPr>
        <w:t>эмпатии</w:t>
      </w:r>
      <w:proofErr w:type="spellEnd"/>
      <w:r>
        <w:rPr>
          <w:rFonts w:ascii="Times New Roman" w:hAnsi="Times New Roman"/>
          <w:sz w:val="28"/>
        </w:rPr>
        <w:t>. (</w:t>
      </w:r>
      <w:proofErr w:type="spellStart"/>
      <w:r>
        <w:rPr>
          <w:rFonts w:ascii="Times New Roman" w:hAnsi="Times New Roman"/>
          <w:sz w:val="28"/>
        </w:rPr>
        <w:t>эмпатия</w:t>
      </w:r>
      <w:proofErr w:type="spellEnd"/>
      <w:r>
        <w:rPr>
          <w:rFonts w:ascii="Times New Roman" w:hAnsi="Times New Roman"/>
          <w:sz w:val="28"/>
        </w:rPr>
        <w:t xml:space="preserve"> – способность чувствовать состояние другого человека, умение вставать на его позицию)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Расширять поведенческий репертуар ребенка.</w:t>
      </w:r>
    </w:p>
    <w:p w:rsidR="00291324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Отрабатывать навык реагирования в конфликтных ситуациях.</w:t>
      </w:r>
    </w:p>
    <w:p w:rsidR="00291324" w:rsidRPr="00B824DB" w:rsidRDefault="00291324" w:rsidP="0029132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Учить брать ответственность на себя.</w:t>
      </w:r>
    </w:p>
    <w:p w:rsidR="008C1A07" w:rsidRPr="00291324" w:rsidRDefault="008C1A07" w:rsidP="00291324"/>
    <w:sectPr w:rsidR="008C1A07" w:rsidRPr="00291324" w:rsidSect="008C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C3FEC"/>
    <w:rsid w:val="00291324"/>
    <w:rsid w:val="003C3FEC"/>
    <w:rsid w:val="008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2014-08-14T10:47:00Z</dcterms:created>
  <dcterms:modified xsi:type="dcterms:W3CDTF">2014-08-14T10:47:00Z</dcterms:modified>
</cp:coreProperties>
</file>